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87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421E87" w:rsidRPr="00776F41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421E87" w:rsidRDefault="00421E87" w:rsidP="00421E87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421E87" w:rsidRPr="00112929" w:rsidRDefault="00421E87" w:rsidP="00421E87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421E87" w:rsidRPr="00776F41" w:rsidRDefault="00421E87" w:rsidP="00421E87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421E87" w:rsidRPr="00776F41" w:rsidRDefault="00421E87" w:rsidP="00421E87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421E87" w:rsidRPr="00776F41" w:rsidRDefault="00421E87" w:rsidP="00421E87">
      <w:pPr>
        <w:jc w:val="both"/>
        <w:rPr>
          <w:rFonts w:ascii="Verdana" w:hAnsi="Verdana" w:cs="Arial"/>
        </w:rPr>
      </w:pPr>
    </w:p>
    <w:p w:rsidR="00421E87" w:rsidRPr="00776F41" w:rsidRDefault="00421E87" w:rsidP="00421E8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421E87" w:rsidRPr="00776F41" w:rsidRDefault="00421E87" w:rsidP="00421E8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421E87" w:rsidRPr="00776F41" w:rsidRDefault="00421E87" w:rsidP="00421E87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421E87" w:rsidRPr="00776F41" w:rsidRDefault="00421E87" w:rsidP="00421E87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006/2024 – PROCESSO Nº 040/2024</w:t>
            </w:r>
          </w:p>
        </w:tc>
      </w:tr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421E87" w:rsidRPr="00776F41" w:rsidTr="000E2F4A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421E87" w:rsidRPr="00776F41" w:rsidRDefault="00421E87" w:rsidP="00421E87">
      <w:pPr>
        <w:jc w:val="both"/>
        <w:rPr>
          <w:rFonts w:ascii="Verdana" w:hAnsi="Verdana" w:cs="Arial"/>
          <w:lang w:eastAsia="pt-BR"/>
        </w:rPr>
      </w:pPr>
    </w:p>
    <w:p w:rsidR="00421E87" w:rsidRPr="00776F41" w:rsidRDefault="00421E87" w:rsidP="00421E87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421E87" w:rsidRPr="00776F41" w:rsidTr="000E2F4A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421E87" w:rsidRPr="00776F41" w:rsidTr="000E2F4A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421E87" w:rsidRPr="00776F41" w:rsidRDefault="00421E87" w:rsidP="000E2F4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421E87" w:rsidRPr="00776F41" w:rsidRDefault="00421E87" w:rsidP="000E2F4A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421E87" w:rsidRPr="00776F41" w:rsidRDefault="00421E87" w:rsidP="00421E8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421E87" w:rsidRPr="00776F41" w:rsidRDefault="00421E87" w:rsidP="00421E8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421E87" w:rsidRPr="00776F41" w:rsidRDefault="00421E87" w:rsidP="00421E8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421E87" w:rsidRPr="00776F41" w:rsidRDefault="00421E87" w:rsidP="00421E8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421E87" w:rsidRPr="00776F41" w:rsidRDefault="00421E87" w:rsidP="00421E87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421E87" w:rsidRPr="00776F41" w:rsidRDefault="00421E87" w:rsidP="00421E87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421E87" w:rsidRPr="00776F41" w:rsidRDefault="00421E87" w:rsidP="00421E8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421E87" w:rsidRDefault="00421E87" w:rsidP="00421E87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421E87" w:rsidRDefault="00421E87" w:rsidP="00421E87">
      <w:pPr>
        <w:rPr>
          <w:rFonts w:ascii="Verdana" w:hAnsi="Verdana" w:cs="Arial"/>
          <w:b/>
          <w:bCs/>
          <w:color w:val="FF0000"/>
          <w:sz w:val="24"/>
          <w:szCs w:val="24"/>
        </w:rPr>
      </w:pPr>
      <w:r>
        <w:rPr>
          <w:rFonts w:ascii="Verdana" w:hAnsi="Verdana" w:cs="Arial"/>
          <w:b/>
          <w:bCs/>
          <w:color w:val="FF0000"/>
          <w:sz w:val="24"/>
          <w:szCs w:val="24"/>
        </w:rPr>
        <w:br w:type="page"/>
      </w:r>
    </w:p>
    <w:p w:rsidR="00421E87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 xml:space="preserve">ANEXO III </w:t>
      </w:r>
    </w:p>
    <w:p w:rsidR="00421E87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421E87" w:rsidRPr="000E0688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421E87" w:rsidRPr="00D44ACD" w:rsidRDefault="00421E87" w:rsidP="00421E87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421E87" w:rsidRPr="00D44ACD" w:rsidRDefault="00421E87" w:rsidP="00421E87">
      <w:pPr>
        <w:spacing w:line="360" w:lineRule="auto"/>
        <w:ind w:hanging="283"/>
        <w:jc w:val="both"/>
        <w:rPr>
          <w:rFonts w:ascii="Verdana" w:hAnsi="Verdana"/>
        </w:rPr>
      </w:pPr>
    </w:p>
    <w:p w:rsidR="00421E87" w:rsidRPr="00D44ACD" w:rsidRDefault="00421E87" w:rsidP="00421E87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</w:t>
      </w: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421E87" w:rsidRPr="005C3D33" w:rsidRDefault="00421E87" w:rsidP="00421E87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421E87" w:rsidRPr="00D44ACD" w:rsidRDefault="00421E87" w:rsidP="00421E87">
      <w:pPr>
        <w:spacing w:line="360" w:lineRule="auto"/>
        <w:jc w:val="both"/>
        <w:rPr>
          <w:rFonts w:ascii="Verdana" w:hAnsi="Verdana"/>
        </w:rPr>
      </w:pPr>
    </w:p>
    <w:p w:rsidR="00421E87" w:rsidRPr="00D44ACD" w:rsidRDefault="00421E87" w:rsidP="00421E87">
      <w:pPr>
        <w:jc w:val="both"/>
        <w:rPr>
          <w:rFonts w:ascii="Verdana" w:hAnsi="Verdana"/>
        </w:rPr>
      </w:pPr>
    </w:p>
    <w:p w:rsidR="00421E87" w:rsidRPr="00D44ACD" w:rsidRDefault="00421E87" w:rsidP="00421E87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421E87" w:rsidRPr="00D44ACD" w:rsidRDefault="00421E87" w:rsidP="00421E87">
      <w:pPr>
        <w:jc w:val="both"/>
        <w:rPr>
          <w:rFonts w:ascii="Verdana" w:hAnsi="Verdana"/>
        </w:rPr>
      </w:pPr>
    </w:p>
    <w:p w:rsidR="00421E87" w:rsidRPr="00D44ACD" w:rsidRDefault="00421E87" w:rsidP="00421E87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421E87" w:rsidRPr="00EB45CB" w:rsidRDefault="00421E87" w:rsidP="00421E87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421E87" w:rsidRDefault="00421E87" w:rsidP="00421E8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150E3E" w:rsidRDefault="00150E3E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/>
    <w:p w:rsidR="00421E87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006/2024</w:t>
      </w:r>
      <w:r w:rsidRPr="00766BC9">
        <w:rPr>
          <w:rFonts w:ascii="Verdana" w:hAnsi="Verdana"/>
          <w:b/>
        </w:rPr>
        <w:t>.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4B204C">
        <w:rPr>
          <w:rFonts w:ascii="Verdana" w:hAnsi="Verdana" w:cs="Arial"/>
          <w:b/>
        </w:rPr>
        <w:t>REGISTRO DE PREÇOS PARA FUTURA E EVENTUAL AQUISIÇÃO DE MATERIAIS DE CONSUMO, LIMPEZA, HIGIENE E GÊNEROS ALIMENTÍCIOS PARA CANTINA, EM ATENDIMENTO A SECRETARIA MUNICIPAL DE EDUCAÇÃO E CULTURA</w:t>
      </w:r>
      <w:r w:rsidRPr="004B204C">
        <w:rPr>
          <w:rFonts w:ascii="Verdana" w:hAnsi="Verdana" w:cs="Arial"/>
          <w:b/>
          <w:bCs/>
          <w:color w:val="000000"/>
          <w:sz w:val="28"/>
        </w:rPr>
        <w:t xml:space="preserve"> </w:t>
      </w:r>
      <w:r w:rsidRPr="004B204C">
        <w:rPr>
          <w:rFonts w:ascii="Verdana" w:hAnsi="Verdana" w:cs="Arial"/>
          <w:b/>
          <w:bCs/>
          <w:color w:val="000000"/>
        </w:rPr>
        <w:t>DE MINDURI/MG NO EXERCÍCIO DE 2024</w:t>
      </w:r>
      <w:r w:rsidRPr="00766BC9">
        <w:rPr>
          <w:rFonts w:ascii="Verdana" w:hAnsi="Verdana"/>
          <w:b/>
        </w:rPr>
        <w:t>.</w:t>
      </w:r>
    </w:p>
    <w:p w:rsidR="00421E87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</w:pP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421E87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9782" w:type="dxa"/>
        <w:tblInd w:w="-289" w:type="dxa"/>
        <w:tblLook w:val="04A0" w:firstRow="1" w:lastRow="0" w:firstColumn="1" w:lastColumn="0" w:noHBand="0" w:noVBand="1"/>
      </w:tblPr>
      <w:tblGrid>
        <w:gridCol w:w="761"/>
        <w:gridCol w:w="1734"/>
        <w:gridCol w:w="1163"/>
        <w:gridCol w:w="4281"/>
        <w:gridCol w:w="1843"/>
      </w:tblGrid>
      <w:tr w:rsidR="00421E87" w:rsidTr="000E2F4A">
        <w:trPr>
          <w:trHeight w:val="1350"/>
        </w:trPr>
        <w:tc>
          <w:tcPr>
            <w:tcW w:w="761" w:type="dxa"/>
            <w:shd w:val="clear" w:color="auto" w:fill="D0CECE" w:themeFill="background2" w:themeFillShade="E6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734" w:type="dxa"/>
            <w:shd w:val="clear" w:color="auto" w:fill="D0CECE" w:themeFill="background2" w:themeFillShade="E6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4281" w:type="dxa"/>
            <w:shd w:val="clear" w:color="auto" w:fill="D0CECE" w:themeFill="background2" w:themeFillShade="E6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843" w:type="dxa"/>
            <w:shd w:val="clear" w:color="auto" w:fill="D0CECE" w:themeFill="background2" w:themeFillShade="E6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</w:tr>
      <w:tr w:rsidR="00421E87" w:rsidTr="000E2F4A">
        <w:tc>
          <w:tcPr>
            <w:tcW w:w="76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734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421E87" w:rsidTr="000E2F4A">
        <w:tc>
          <w:tcPr>
            <w:tcW w:w="76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734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421E87" w:rsidTr="000E2F4A">
        <w:tc>
          <w:tcPr>
            <w:tcW w:w="76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734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421E87" w:rsidRPr="00B27F00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1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843" w:type="dxa"/>
          </w:tcPr>
          <w:p w:rsidR="00421E87" w:rsidRDefault="00421E87" w:rsidP="000E2F4A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421E87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421E87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421E87" w:rsidRPr="00766BC9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lastRenderedPageBreak/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421E87" w:rsidRPr="00766BC9" w:rsidRDefault="00421E87" w:rsidP="00421E87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421E87" w:rsidRDefault="00421E87" w:rsidP="00421E8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421E87" w:rsidRDefault="00421E87" w:rsidP="00421E87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A empresa acima citada não se enquadra na classificação no que diz respeito a microempresa conforme à Lei Complementar 123/06 e 147/14. </w:t>
      </w:r>
    </w:p>
    <w:p w:rsidR="00421E87" w:rsidRDefault="00421E87" w:rsidP="00421E87">
      <w:pPr>
        <w:tabs>
          <w:tab w:val="left" w:pos="6090"/>
        </w:tabs>
        <w:spacing w:after="0" w:line="360" w:lineRule="auto"/>
        <w:jc w:val="both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(  </w:t>
      </w:r>
      <w:proofErr w:type="gramEnd"/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 ) A empresa acima citada enquadramos como microempresa no que diz respeito à Lei Complementar 123/06 e 147/14. Porém não temos compromissos com entidade pública conforme se pede a Lei 14.133/21.</w:t>
      </w:r>
    </w:p>
    <w:p w:rsidR="00421E87" w:rsidRDefault="00421E87">
      <w:bookmarkStart w:id="0" w:name="_GoBack"/>
      <w:bookmarkEnd w:id="0"/>
    </w:p>
    <w:p w:rsidR="00421E87" w:rsidRDefault="00421E87"/>
    <w:p w:rsidR="00421E87" w:rsidRDefault="00421E87"/>
    <w:sectPr w:rsidR="00421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87"/>
    <w:rsid w:val="00150E3E"/>
    <w:rsid w:val="00421E87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13891-2132-4E52-9C5A-1908C8A5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87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421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1E87"/>
  </w:style>
  <w:style w:type="paragraph" w:customStyle="1" w:styleId="Textopadro">
    <w:name w:val="Texto padrão"/>
    <w:basedOn w:val="Normal"/>
    <w:rsid w:val="00421E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421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1158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2024-07-08T16:24:00Z</dcterms:created>
  <dcterms:modified xsi:type="dcterms:W3CDTF">2024-07-08T16:30:00Z</dcterms:modified>
</cp:coreProperties>
</file>